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湖北师范大学院校信息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3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湖北师范大学是一所以教育学、文学、理学、工学为主要学科门类，以教师教育为特色，以服务基础教育为主体的省属重点本科高等师范院校，具有硕士学位授予权，是全国本科教学工作水平评估优秀学校、国家产教融合发展工程应用型本科建设高校、湖北省国内“双一流”建设高校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3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学校位于黄石市中心城区，规划占地2002亩，校舍总面积60余万平方米。学校襟江带湖，含山蓄水，绿茵广场、曲径小道、花坛公园、楼台亭榭、形象雕塑、书画走廊等自然人文景观错落有致，相映成辉，风光宜人，环境优美，曾被评为“湖北省绿化先进单位”“湖北省卫生先进单位”“湖北省安全文明单位”“湖北省园林式单位”“湖北省文明校园”和“湖北省最佳文明单位”，是读书治学和陶冶情操的理想场所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3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设有20个教学科研单位，10个一级学科硕士点，7个专业学位硕士点，68个本科专业。建有1个国内一流学科建设学科、2个省级优势特色学科群、6个省级重点学科，3个国家级特色专业、1个国家级一流专业建设点、17个省级一流专业建设点、7个省级品牌专业，8个省级教学团队、8个省级优秀基层教学组织，1门国家级精品课程、1门国家级精品资源共享课程、12门省级精品课程、7门省级精品资源共享课程、3门省级精品资源公开课程、2门省级精品在线开放课程，1个国家级专业综合改革试点项目、6个省级专业综合改革试点项目、8个湖北省战略性新兴（支柱）产业人才培养计划项目，1个国家级实验教学示范中心、8个省级实验教学示范中心、3个省级虚拟仿真实验教学中心，2个省级重点实验室、2个省级工程研究中心（工程实验室）、4个省级人文社科重点研究基地、1个省级协同创新中心，8个省级研究生教育创新基地（工作站）。</w:t>
      </w:r>
    </w:p>
    <w:p>
      <w:pPr>
        <w:pStyle w:val="3"/>
        <w:keepNext w:val="0"/>
        <w:keepLines w:val="0"/>
        <w:widowControl/>
        <w:suppressLineNumbers w:val="0"/>
        <w:spacing w:before="182" w:beforeAutospacing="0" w:after="9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学校师资力量雄厚，现有专任教师965人，教授124人，副教授302人。具有博士学位的280人，硕士学位的543人。教师中有“楚天学者”“彩虹学者”“磁湖学者”等特聘教授56人，湖北名师3人，享受国务院政府特殊津贴人员11人，享受湖北省政府专项津贴人员16人，省新世纪高层次人才工程人选11人，省跨世纪学科带头人7人，省跨世纪学术骨干8人，省有突出贡献中青年专家5人，黄石市有突出贡献专家13人，曾宪梓教育基金奖获得者5人。</w:t>
      </w:r>
    </w:p>
    <w:p>
      <w:pPr>
        <w:pStyle w:val="3"/>
        <w:keepNext w:val="0"/>
        <w:keepLines w:val="0"/>
        <w:widowControl/>
        <w:suppressLineNumbers w:val="0"/>
        <w:spacing w:before="106" w:beforeAutospacing="0" w:after="9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图书馆藏书283.76万册（含电子期刊），图书馆实现了管理自动化、资源数字化、服务网络化，是“湖北省高校优秀图书馆”。开通了校园网，是中国教育科研网城市节点单位、省级“校园网信息建设先进单位”“湖北省高校十佳优秀网站”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3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建有大学生活动中心、大学生影视中心（湖师大礼堂）、标准塑胶运动场、综合体育训练馆和网球、篮球、排球等运动场馆，现代化游泳馆等项目已列入建设规划。大学生创业基地是湖北省首批示范基地和孵化示范基地。学校音乐学院教学大楼和实践基地──“湖师大剧院”位于校内青山湖风景区，是黄石市现代化标志性建筑，被誉为“水上莲花”，是中国第八届艺术节黄石地区的主场馆，其教学设施和功能在全国高校处于一流水平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3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近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8"/>
          <w:szCs w:val="28"/>
        </w:rPr>
        <w:t>五年，共承担国家级、省部级科研项目和横向课题近1000项，科研成果获省部级以上奖励50余项，省部级及其他科研平台19个。教师公开出版学术专著、教材300余部，发表科研论文5000余篇，其中被SCI等三大检索收录1000余篇。学校被授予“科技服务湖北先进单位”和“科技进步先进单位”。</w:t>
      </w:r>
    </w:p>
    <w:p>
      <w:pPr>
        <w:pStyle w:val="3"/>
        <w:keepNext w:val="0"/>
        <w:keepLines w:val="0"/>
        <w:widowControl/>
        <w:suppressLineNumbers w:val="0"/>
        <w:spacing w:before="106" w:beforeAutospacing="0" w:after="9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学校广泛开展国际交流与合作，已与美国、加拿大、英国、法国、德国、意大利、瑞士、波兰、澳大利亚、新西兰、印度、日本等国家40多所高校及教育、科研机构建立了长期的合作关系。学校长期坚持聘请外籍教师、知名专家学者来校任教、讲学，接受海外留学生来校进修和攻读学位，派遣教师到国外进修、教学和进行合作研究，派遣学生到国外大学学习深造。目前学校已与英国奥斯特大学在北爱尔兰建立了1所孔子学院、8所孔子课堂和1个武术中心。学校中外合作办学项目不断拓展，国际合作办学格局良好。</w:t>
      </w:r>
    </w:p>
    <w:p>
      <w:pPr>
        <w:pStyle w:val="3"/>
        <w:keepNext w:val="0"/>
        <w:keepLines w:val="0"/>
        <w:widowControl/>
        <w:suppressLineNumbers w:val="0"/>
        <w:spacing w:before="106" w:beforeAutospacing="0" w:after="9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学校有学生社团57个，建有国内外各类实习基地近350个，其中国家级实践教育基地1个、省级实习实训基地和省级示范基地7个。学校校园文化活动、科技创新活动、大学生社会实践活动十分活跃，为培养学生创新意识、实践能力，提高综合素质提供了广阔天地。学校关心学生成长，关注学生就业，为学生开设“职业生涯规划”“就业指导”“创业教育”等课程，指导学生就业创业。近几年来，学校毕业生就业率一直保持在93%以上。学校被评为“湖北省高校毕业生就业工作先进集体”“湖北省农村教师资助行动计划实施工作先进单位”和“湖北省‘三支一扶’先进单位”。</w:t>
      </w:r>
    </w:p>
    <w:p>
      <w:pPr>
        <w:pStyle w:val="3"/>
        <w:keepNext w:val="0"/>
        <w:keepLines w:val="0"/>
        <w:widowControl/>
        <w:suppressLineNumbers w:val="0"/>
        <w:spacing w:before="256" w:beforeAutospacing="0" w:after="3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建校46年来，共培养各类毕业生10余万人，毕业生中绝大多数扎根在湖北省基础教育第一线。学校已成为湖北省高等师范教育的骨干力量，是培养湖北省基础教育师资的重要基地。站在新的历史起点上，学校牢固树立“五大发展”理念，全面深化教育教学改革，不断加快内涵建设，大力推进转型发展，努力创建特色鲜明、省属一流、高水平的地方应用型师范大学，为我国师范教育事业和地方经济建设社会发展做出更大贡献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F5429"/>
    <w:rsid w:val="1B8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92E80"/>
      <w:u w:val="none"/>
    </w:rPr>
  </w:style>
  <w:style w:type="character" w:styleId="8">
    <w:name w:val="Hyperlink"/>
    <w:basedOn w:val="5"/>
    <w:uiPriority w:val="0"/>
    <w:rPr>
      <w:color w:val="092E80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0"/>
    </w:rPr>
  </w:style>
  <w:style w:type="character" w:styleId="10">
    <w:name w:val="HTML Keyboard"/>
    <w:basedOn w:val="5"/>
    <w:uiPriority w:val="0"/>
    <w:rPr>
      <w:rFonts w:ascii="Courier New" w:hAnsi="Courier New"/>
      <w:sz w:val="20"/>
    </w:rPr>
  </w:style>
  <w:style w:type="character" w:styleId="11">
    <w:name w:val="HTML Sample"/>
    <w:basedOn w:val="5"/>
    <w:uiPriority w:val="0"/>
    <w:rPr>
      <w:rFonts w:ascii="Courier New" w:hAnsi="Courier New"/>
    </w:rPr>
  </w:style>
  <w:style w:type="character" w:customStyle="1" w:styleId="12">
    <w:name w:val="pubdate-day"/>
    <w:basedOn w:val="5"/>
    <w:uiPriority w:val="0"/>
    <w:rPr>
      <w:shd w:val="clear" w:fill="F2F2F2"/>
    </w:rPr>
  </w:style>
  <w:style w:type="character" w:customStyle="1" w:styleId="13">
    <w:name w:val="item-name"/>
    <w:basedOn w:val="5"/>
    <w:uiPriority w:val="0"/>
    <w:rPr>
      <w:bdr w:val="none" w:color="auto" w:sz="0" w:space="0"/>
    </w:rPr>
  </w:style>
  <w:style w:type="character" w:customStyle="1" w:styleId="14">
    <w:name w:val="item-name1"/>
    <w:basedOn w:val="5"/>
    <w:uiPriority w:val="0"/>
    <w:rPr>
      <w:bdr w:val="none" w:color="auto" w:sz="0" w:space="0"/>
    </w:rPr>
  </w:style>
  <w:style w:type="character" w:customStyle="1" w:styleId="15">
    <w:name w:val="item-name2"/>
    <w:basedOn w:val="5"/>
    <w:uiPriority w:val="0"/>
    <w:rPr>
      <w:bdr w:val="none" w:color="auto" w:sz="0" w:space="0"/>
    </w:rPr>
  </w:style>
  <w:style w:type="character" w:customStyle="1" w:styleId="16">
    <w:name w:val="item-name3"/>
    <w:basedOn w:val="5"/>
    <w:uiPriority w:val="0"/>
    <w:rPr>
      <w:color w:val="092E80"/>
      <w:sz w:val="24"/>
      <w:szCs w:val="24"/>
    </w:rPr>
  </w:style>
  <w:style w:type="character" w:customStyle="1" w:styleId="17">
    <w:name w:val="pubdate-month"/>
    <w:basedOn w:val="5"/>
    <w:uiPriority w:val="0"/>
    <w:rPr>
      <w:color w:val="FFFFFF"/>
      <w:sz w:val="24"/>
      <w:szCs w:val="24"/>
      <w:shd w:val="clear" w:fill="CC0000"/>
    </w:rPr>
  </w:style>
  <w:style w:type="character" w:customStyle="1" w:styleId="18">
    <w:name w:val="news_title"/>
    <w:basedOn w:val="5"/>
    <w:uiPriority w:val="0"/>
  </w:style>
  <w:style w:type="character" w:customStyle="1" w:styleId="19">
    <w:name w:val="news_meta"/>
    <w:basedOn w:val="5"/>
    <w:uiPriority w:val="0"/>
    <w:rPr>
      <w:color w:val="767885"/>
    </w:rPr>
  </w:style>
  <w:style w:type="character" w:customStyle="1" w:styleId="20">
    <w:name w:val="column-name24"/>
    <w:basedOn w:val="5"/>
    <w:uiPriority w:val="0"/>
    <w:rPr>
      <w:color w:val="124D83"/>
    </w:rPr>
  </w:style>
  <w:style w:type="character" w:customStyle="1" w:styleId="21">
    <w:name w:val="column-name25"/>
    <w:basedOn w:val="5"/>
    <w:uiPriority w:val="0"/>
    <w:rPr>
      <w:color w:val="124D83"/>
    </w:rPr>
  </w:style>
  <w:style w:type="character" w:customStyle="1" w:styleId="22">
    <w:name w:val="column-name26"/>
    <w:basedOn w:val="5"/>
    <w:uiPriority w:val="0"/>
    <w:rPr>
      <w:color w:val="124D83"/>
    </w:rPr>
  </w:style>
  <w:style w:type="character" w:customStyle="1" w:styleId="23">
    <w:name w:val="column-name27"/>
    <w:basedOn w:val="5"/>
    <w:uiPriority w:val="0"/>
    <w:rPr>
      <w:color w:val="124D83"/>
    </w:rPr>
  </w:style>
  <w:style w:type="character" w:customStyle="1" w:styleId="24">
    <w:name w:val="column-name28"/>
    <w:basedOn w:val="5"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2020-09-30T01:40:00Z</dcterms:created>
  <dc:creator>大约在冬季</dc:creator>
  <cp:lastModifiedBy>大约在冬季</cp:lastModifiedBy>
  <dcterms:modified xsi:type="dcterms:W3CDTF">2020-09-30T01:40:59Z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